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42" w:rsidRDefault="003E7042" w:rsidP="00074F32">
      <w:pPr>
        <w:jc w:val="center"/>
        <w:rPr>
          <w:b/>
        </w:rPr>
      </w:pPr>
    </w:p>
    <w:p w:rsidR="00074F32" w:rsidRPr="003E7042" w:rsidRDefault="00074F32" w:rsidP="00074F32">
      <w:pPr>
        <w:jc w:val="center"/>
        <w:rPr>
          <w:b/>
        </w:rPr>
      </w:pPr>
      <w:r w:rsidRPr="003E7042">
        <w:rPr>
          <w:b/>
        </w:rPr>
        <w:t xml:space="preserve">Вопросы к квалификационному экзамену  ПМ  01 «Проведение </w:t>
      </w:r>
    </w:p>
    <w:p w:rsidR="00074F32" w:rsidRDefault="00074F32" w:rsidP="00074F32">
      <w:pPr>
        <w:jc w:val="center"/>
        <w:rPr>
          <w:b/>
        </w:rPr>
      </w:pPr>
      <w:r w:rsidRPr="003E7042">
        <w:rPr>
          <w:b/>
        </w:rPr>
        <w:t>профилактических мероприятий»</w:t>
      </w:r>
    </w:p>
    <w:p w:rsidR="003E7042" w:rsidRPr="003E7042" w:rsidRDefault="003E7042" w:rsidP="00074F32">
      <w:pPr>
        <w:jc w:val="center"/>
        <w:rPr>
          <w:b/>
        </w:rPr>
      </w:pPr>
    </w:p>
    <w:p w:rsidR="00074F32" w:rsidRPr="003E7042" w:rsidRDefault="00074F32" w:rsidP="00074F32">
      <w:pPr>
        <w:jc w:val="both"/>
      </w:pPr>
      <w:r w:rsidRPr="003E7042">
        <w:t>1.  Содержание понятий «здоровье», «образ жизни», «качество жизни».</w:t>
      </w:r>
    </w:p>
    <w:p w:rsidR="00074F32" w:rsidRPr="003E7042" w:rsidRDefault="00074F32" w:rsidP="00074F32">
      <w:pPr>
        <w:jc w:val="both"/>
      </w:pPr>
      <w:r w:rsidRPr="003E7042">
        <w:t>2. Факторы, влияющие на здоровье. Расчет основных демографических показателей.</w:t>
      </w:r>
    </w:p>
    <w:p w:rsidR="00074F32" w:rsidRPr="003E7042" w:rsidRDefault="00074F32" w:rsidP="00074F32">
      <w:pPr>
        <w:jc w:val="both"/>
      </w:pPr>
      <w:r w:rsidRPr="003E7042">
        <w:t>3. Анализ периодов жизнедеятельности человека</w:t>
      </w:r>
    </w:p>
    <w:p w:rsidR="00074F32" w:rsidRPr="003E7042" w:rsidRDefault="00074F32" w:rsidP="00074F32">
      <w:pPr>
        <w:jc w:val="both"/>
      </w:pPr>
      <w:r w:rsidRPr="003E7042">
        <w:t>4. Определение основных потребностей человека в различные периоды жизни.</w:t>
      </w:r>
    </w:p>
    <w:p w:rsidR="00074F32" w:rsidRPr="003E7042" w:rsidRDefault="00074F32" w:rsidP="00074F32">
      <w:pPr>
        <w:jc w:val="both"/>
      </w:pPr>
      <w:r w:rsidRPr="003E7042">
        <w:t xml:space="preserve">5. Характеристика </w:t>
      </w:r>
      <w:proofErr w:type="gramStart"/>
      <w:r w:rsidRPr="003E7042">
        <w:t>антенатального</w:t>
      </w:r>
      <w:proofErr w:type="gramEnd"/>
      <w:r w:rsidRPr="003E7042">
        <w:t xml:space="preserve"> и неонатального периодов</w:t>
      </w:r>
    </w:p>
    <w:p w:rsidR="00074F32" w:rsidRPr="003E7042" w:rsidRDefault="00074F32" w:rsidP="00074F32">
      <w:pPr>
        <w:jc w:val="both"/>
      </w:pPr>
      <w:r w:rsidRPr="003E7042">
        <w:t>6. Проведение первого туалета новорожденного.</w:t>
      </w:r>
    </w:p>
    <w:p w:rsidR="00074F32" w:rsidRPr="003E7042" w:rsidRDefault="00074F32" w:rsidP="00074F32">
      <w:pPr>
        <w:jc w:val="both"/>
      </w:pPr>
      <w:r w:rsidRPr="003E7042">
        <w:t>7.Анатомо-физиологические особенности органов и систем новорожденного ребенка</w:t>
      </w:r>
      <w:proofErr w:type="gramStart"/>
      <w:r w:rsidRPr="003E7042">
        <w:t>,п</w:t>
      </w:r>
      <w:proofErr w:type="gramEnd"/>
      <w:r w:rsidRPr="003E7042">
        <w:t>ризнаки доношенного и недоношенного новорожденного.</w:t>
      </w:r>
    </w:p>
    <w:p w:rsidR="00074F32" w:rsidRPr="003E7042" w:rsidRDefault="00074F32" w:rsidP="00074F32">
      <w:pPr>
        <w:jc w:val="both"/>
      </w:pPr>
      <w:r w:rsidRPr="003E7042">
        <w:t xml:space="preserve">8..Выявление пограничных состояний новорожденного ребенка </w:t>
      </w:r>
    </w:p>
    <w:p w:rsidR="00074F32" w:rsidRPr="003E7042" w:rsidRDefault="00074F32" w:rsidP="00074F32">
      <w:pPr>
        <w:jc w:val="both"/>
      </w:pPr>
      <w:r w:rsidRPr="003E7042">
        <w:t>9. Оценка общего состояния новорожденного по шкале Апгар. Проведение первых профилактических мероприятий.</w:t>
      </w:r>
    </w:p>
    <w:p w:rsidR="00074F32" w:rsidRPr="003E7042" w:rsidRDefault="00074F32" w:rsidP="00074F32">
      <w:pPr>
        <w:jc w:val="both"/>
      </w:pPr>
      <w:r w:rsidRPr="003E7042">
        <w:t xml:space="preserve"> 10. Определение основных потребностей доношенного и недоношенного новорожденного и способов  их удовлетворения.</w:t>
      </w:r>
    </w:p>
    <w:p w:rsidR="00074F32" w:rsidRPr="003E7042" w:rsidRDefault="00074F32" w:rsidP="00074F32">
      <w:pPr>
        <w:jc w:val="both"/>
      </w:pPr>
      <w:r w:rsidRPr="003E7042">
        <w:t xml:space="preserve"> 11. Признаки и степени недоношенности.</w:t>
      </w:r>
    </w:p>
    <w:p w:rsidR="00074F32" w:rsidRPr="003E7042" w:rsidRDefault="00074F32" w:rsidP="00074F32">
      <w:pPr>
        <w:jc w:val="both"/>
      </w:pPr>
      <w:r w:rsidRPr="003E7042">
        <w:t xml:space="preserve"> 12. Обоснование принципов и способов кормления недоношенного новорожденного.</w:t>
      </w:r>
    </w:p>
    <w:p w:rsidR="00074F32" w:rsidRPr="003E7042" w:rsidRDefault="00074F32" w:rsidP="00074F32">
      <w:pPr>
        <w:jc w:val="both"/>
      </w:pPr>
      <w:r w:rsidRPr="003E7042">
        <w:t xml:space="preserve"> 13. </w:t>
      </w:r>
      <w:r w:rsidRPr="003E7042">
        <w:rPr>
          <w:bCs/>
        </w:rPr>
        <w:t>Физическое и нервно-психическое развитие детей первого года жизни.</w:t>
      </w:r>
    </w:p>
    <w:p w:rsidR="00074F32" w:rsidRPr="003E7042" w:rsidRDefault="00074F32" w:rsidP="00074F32">
      <w:pPr>
        <w:jc w:val="both"/>
      </w:pPr>
      <w:r w:rsidRPr="003E7042">
        <w:t xml:space="preserve">14. Анатомо-физиологические особенности органов и систем детей этого периода. </w:t>
      </w:r>
      <w:r w:rsidRPr="003E7042">
        <w:rPr>
          <w:bCs/>
        </w:rPr>
        <w:t>Выявление проблем, связанных с дефицитом знаний,  умений и навыков в области укрепления здоровья.</w:t>
      </w:r>
    </w:p>
    <w:p w:rsidR="00074F32" w:rsidRPr="003E7042" w:rsidRDefault="00074F32" w:rsidP="00074F32">
      <w:pPr>
        <w:jc w:val="both"/>
      </w:pPr>
      <w:r w:rsidRPr="003E7042">
        <w:t>15. Закономерности изменения показателей физического и нервно - психического развития.</w:t>
      </w:r>
    </w:p>
    <w:p w:rsidR="00074F32" w:rsidRPr="003E7042" w:rsidRDefault="00074F32" w:rsidP="00074F32">
      <w:pPr>
        <w:jc w:val="both"/>
      </w:pPr>
      <w:r w:rsidRPr="003E7042">
        <w:t xml:space="preserve"> 16. Методика оценки физического и нервно-психического развития.</w:t>
      </w:r>
    </w:p>
    <w:p w:rsidR="00074F32" w:rsidRPr="003E7042" w:rsidRDefault="00074F32" w:rsidP="00074F32">
      <w:pPr>
        <w:jc w:val="both"/>
      </w:pPr>
      <w:r w:rsidRPr="003E7042">
        <w:t xml:space="preserve"> 17. Выявление основных физиологических потребностей детей грудного возраста и способы их удовлетворения.</w:t>
      </w:r>
    </w:p>
    <w:p w:rsidR="00074F32" w:rsidRPr="003E7042" w:rsidRDefault="00074F32" w:rsidP="00074F32">
      <w:pPr>
        <w:jc w:val="both"/>
      </w:pPr>
      <w:r w:rsidRPr="003E7042">
        <w:t xml:space="preserve"> 18. Грудное вскармливание. Смешанное и искусственное вскармливание.</w:t>
      </w:r>
    </w:p>
    <w:p w:rsidR="00074F32" w:rsidRPr="003E7042" w:rsidRDefault="00074F32" w:rsidP="00074F32">
      <w:pPr>
        <w:jc w:val="both"/>
      </w:pPr>
      <w:r w:rsidRPr="003E7042">
        <w:t xml:space="preserve"> 19. Анатомо-физиологические особенности органов пищеварения детей грудного возраста.</w:t>
      </w:r>
    </w:p>
    <w:p w:rsidR="00074F32" w:rsidRPr="003E7042" w:rsidRDefault="00074F32" w:rsidP="00074F32">
      <w:pPr>
        <w:jc w:val="both"/>
      </w:pPr>
      <w:r w:rsidRPr="003E7042">
        <w:t xml:space="preserve"> 20. Понятие и преимущества грудного вскармливания.</w:t>
      </w:r>
    </w:p>
    <w:p w:rsidR="00074F32" w:rsidRPr="003E7042" w:rsidRDefault="00074F32" w:rsidP="00074F32">
      <w:pPr>
        <w:jc w:val="both"/>
      </w:pPr>
      <w:r w:rsidRPr="003E7042">
        <w:t xml:space="preserve"> 21. Методика кормления ребенка грудью, режим кормления новорожденных.</w:t>
      </w:r>
    </w:p>
    <w:p w:rsidR="00074F32" w:rsidRPr="003E7042" w:rsidRDefault="00074F32" w:rsidP="00074F32">
      <w:pPr>
        <w:jc w:val="both"/>
      </w:pPr>
      <w:r w:rsidRPr="003E7042">
        <w:t xml:space="preserve"> 22. Прикорм, блюда и продукты прикорма, сроки введения, правила введения.</w:t>
      </w:r>
    </w:p>
    <w:p w:rsidR="00074F32" w:rsidRPr="003E7042" w:rsidRDefault="00074F32" w:rsidP="00074F32">
      <w:pPr>
        <w:jc w:val="both"/>
      </w:pPr>
      <w:r w:rsidRPr="003E7042">
        <w:t xml:space="preserve"> 23. Расчет суточного, разового объема пищи, составление меню ребенку на грудном вскармливании.</w:t>
      </w:r>
    </w:p>
    <w:p w:rsidR="00074F32" w:rsidRPr="003E7042" w:rsidRDefault="00074F32" w:rsidP="00074F32">
      <w:pPr>
        <w:jc w:val="both"/>
      </w:pPr>
      <w:r w:rsidRPr="003E7042">
        <w:t xml:space="preserve"> 24. Гипогалактия, ее причины и профилактика.  </w:t>
      </w:r>
    </w:p>
    <w:p w:rsidR="00074F32" w:rsidRPr="003E7042" w:rsidRDefault="00074F32" w:rsidP="00074F32">
      <w:pPr>
        <w:jc w:val="both"/>
      </w:pPr>
      <w:r w:rsidRPr="003E7042">
        <w:t xml:space="preserve"> 25. Расчет суточного и разового объема пищи, составление меню ребенку на смешанном и искусственном вскармливании.</w:t>
      </w:r>
    </w:p>
    <w:p w:rsidR="00074F32" w:rsidRPr="003E7042" w:rsidRDefault="00074F32" w:rsidP="00074F32">
      <w:pPr>
        <w:jc w:val="both"/>
      </w:pPr>
      <w:r w:rsidRPr="003E7042">
        <w:t xml:space="preserve"> 26. Период преддошкольного и дошкольного возраста.</w:t>
      </w:r>
    </w:p>
    <w:p w:rsidR="00074F32" w:rsidRPr="003E7042" w:rsidRDefault="00074F32" w:rsidP="00074F32">
      <w:pPr>
        <w:jc w:val="both"/>
      </w:pPr>
      <w:r w:rsidRPr="003E7042">
        <w:t xml:space="preserve"> 27. Анатомо-физиологические особенности, рост и развитие ребенка преддошкольного и дошкольного возраста.</w:t>
      </w:r>
    </w:p>
    <w:p w:rsidR="00074F32" w:rsidRPr="003E7042" w:rsidRDefault="00074F32" w:rsidP="00074F32">
      <w:pPr>
        <w:jc w:val="both"/>
      </w:pPr>
      <w:r w:rsidRPr="003E7042">
        <w:t xml:space="preserve"> 28. Выявление основных потребностей ребенка, способы их удовлетворения. Возможные проблемы.</w:t>
      </w:r>
    </w:p>
    <w:p w:rsidR="00074F32" w:rsidRPr="003E7042" w:rsidRDefault="00074F32" w:rsidP="00074F32">
      <w:pPr>
        <w:jc w:val="both"/>
      </w:pPr>
      <w:r w:rsidRPr="003E7042">
        <w:t xml:space="preserve"> 29. Выявление особенностей адаптации ребёнка в детском дошкольном учреждении.</w:t>
      </w:r>
    </w:p>
    <w:p w:rsidR="00074F32" w:rsidRPr="003E7042" w:rsidRDefault="00074F32" w:rsidP="00074F32">
      <w:pPr>
        <w:jc w:val="both"/>
      </w:pPr>
      <w:r w:rsidRPr="003E7042">
        <w:t xml:space="preserve"> 30. Определение степеней дезадаптации к ДДУ.</w:t>
      </w:r>
    </w:p>
    <w:p w:rsidR="00074F32" w:rsidRPr="003E7042" w:rsidRDefault="00074F32" w:rsidP="00074F32">
      <w:pPr>
        <w:jc w:val="both"/>
      </w:pPr>
      <w:r w:rsidRPr="003E7042">
        <w:t xml:space="preserve"> 31. </w:t>
      </w:r>
      <w:r w:rsidRPr="003E7042">
        <w:rPr>
          <w:bCs/>
        </w:rPr>
        <w:t xml:space="preserve">Препубертатный  и </w:t>
      </w:r>
      <w:proofErr w:type="gramStart"/>
      <w:r w:rsidRPr="003E7042">
        <w:rPr>
          <w:bCs/>
        </w:rPr>
        <w:t>пубертатный</w:t>
      </w:r>
      <w:proofErr w:type="gramEnd"/>
      <w:r w:rsidRPr="003E7042">
        <w:rPr>
          <w:bCs/>
        </w:rPr>
        <w:t xml:space="preserve"> периоды.  </w:t>
      </w:r>
    </w:p>
    <w:p w:rsidR="00074F32" w:rsidRPr="003E7042" w:rsidRDefault="00074F32" w:rsidP="00074F32">
      <w:pPr>
        <w:jc w:val="both"/>
      </w:pPr>
      <w:r w:rsidRPr="003E7042">
        <w:rPr>
          <w:bCs/>
        </w:rPr>
        <w:t xml:space="preserve"> 32. </w:t>
      </w:r>
      <w:r w:rsidRPr="003E7042">
        <w:t xml:space="preserve">Анатомо-физиологические особенности органов и систем в </w:t>
      </w:r>
      <w:r w:rsidRPr="003E7042">
        <w:rPr>
          <w:bCs/>
        </w:rPr>
        <w:t xml:space="preserve">препубертатном и </w:t>
      </w:r>
      <w:proofErr w:type="gramStart"/>
      <w:r w:rsidRPr="003E7042">
        <w:rPr>
          <w:bCs/>
        </w:rPr>
        <w:t>пубертатном</w:t>
      </w:r>
      <w:proofErr w:type="gramEnd"/>
      <w:r w:rsidRPr="003E7042">
        <w:t xml:space="preserve">  периодах.</w:t>
      </w:r>
    </w:p>
    <w:p w:rsidR="00074F32" w:rsidRPr="003E7042" w:rsidRDefault="00074F32" w:rsidP="00074F32">
      <w:pPr>
        <w:jc w:val="both"/>
      </w:pPr>
      <w:r w:rsidRPr="003E7042">
        <w:t xml:space="preserve"> 33. Особенности физического, нервно-психического и социального развития.</w:t>
      </w:r>
    </w:p>
    <w:p w:rsidR="00074F32" w:rsidRPr="003E7042" w:rsidRDefault="00074F32" w:rsidP="00074F32">
      <w:pPr>
        <w:jc w:val="both"/>
      </w:pPr>
      <w:r w:rsidRPr="003E7042">
        <w:t xml:space="preserve"> 34. Факторы риска здоровью и основные профилактические направления.</w:t>
      </w:r>
    </w:p>
    <w:p w:rsidR="00074F32" w:rsidRPr="003E7042" w:rsidRDefault="00074F32" w:rsidP="00074F32">
      <w:pPr>
        <w:jc w:val="both"/>
      </w:pPr>
      <w:r w:rsidRPr="003E7042">
        <w:t xml:space="preserve"> 35. Анализ стадий и сроков полового созревания.</w:t>
      </w:r>
    </w:p>
    <w:p w:rsidR="00074F32" w:rsidRPr="003E7042" w:rsidRDefault="00074F32" w:rsidP="00074F32">
      <w:pPr>
        <w:jc w:val="both"/>
      </w:pPr>
      <w:r w:rsidRPr="003E7042">
        <w:t xml:space="preserve"> 36. Особенности мужского и женского организмов в зрелом возрасте.</w:t>
      </w:r>
    </w:p>
    <w:p w:rsidR="00074F32" w:rsidRPr="003E7042" w:rsidRDefault="00074F32" w:rsidP="00074F32">
      <w:pPr>
        <w:jc w:val="both"/>
      </w:pPr>
      <w:r w:rsidRPr="003E7042">
        <w:lastRenderedPageBreak/>
        <w:t xml:space="preserve"> 37. Планирование семьи.</w:t>
      </w:r>
    </w:p>
    <w:p w:rsidR="00074F32" w:rsidRPr="003E7042" w:rsidRDefault="00074F32" w:rsidP="00074F32">
      <w:pPr>
        <w:jc w:val="both"/>
      </w:pPr>
      <w:r w:rsidRPr="003E7042">
        <w:t xml:space="preserve"> 38. Анатомо-физиологические, психологические и социальные особенности и различия мужчин и женщин зрелого возраста.</w:t>
      </w:r>
    </w:p>
    <w:p w:rsidR="00074F32" w:rsidRPr="003E7042" w:rsidRDefault="00074F32" w:rsidP="00074F32">
      <w:pPr>
        <w:jc w:val="both"/>
      </w:pPr>
      <w:r w:rsidRPr="003E7042">
        <w:t xml:space="preserve"> 39. Понятие «репродуктивное здоровье», «репродуктивная токсичность», «половое влечение».</w:t>
      </w:r>
    </w:p>
    <w:p w:rsidR="00074F32" w:rsidRPr="003E7042" w:rsidRDefault="00074F32" w:rsidP="00074F32">
      <w:pPr>
        <w:jc w:val="both"/>
      </w:pPr>
      <w:r w:rsidRPr="003E7042">
        <w:t>40. Строение и функция репродуктивных систем мужчины и женщины. Физиология менструального цикла.</w:t>
      </w:r>
    </w:p>
    <w:p w:rsidR="00074F32" w:rsidRPr="003E7042" w:rsidRDefault="00074F32" w:rsidP="00074F32">
      <w:pPr>
        <w:jc w:val="both"/>
      </w:pPr>
      <w:r w:rsidRPr="003E7042">
        <w:t xml:space="preserve"> 41. Половые гормоны, их биологическое действие на мужской и женский организм. Консультирование по вопросам планирования семьи.</w:t>
      </w:r>
    </w:p>
    <w:p w:rsidR="00074F32" w:rsidRPr="003E7042" w:rsidRDefault="00074F32" w:rsidP="00074F32">
      <w:pPr>
        <w:jc w:val="both"/>
      </w:pPr>
      <w:r w:rsidRPr="003E7042">
        <w:t>42. Консультирование по вопросам планирования семьи. Расчет фертильных дней по менструальному календарю.</w:t>
      </w:r>
    </w:p>
    <w:p w:rsidR="00074F32" w:rsidRPr="003E7042" w:rsidRDefault="00074F32" w:rsidP="00074F32">
      <w:pPr>
        <w:jc w:val="both"/>
      </w:pPr>
      <w:r w:rsidRPr="003E7042">
        <w:t xml:space="preserve"> 43. Обоснование методов  контрацепции, средств  защиты от ИППП и СПИДА.</w:t>
      </w:r>
    </w:p>
    <w:p w:rsidR="00074F32" w:rsidRPr="003E7042" w:rsidRDefault="00074F32" w:rsidP="00074F32">
      <w:pPr>
        <w:jc w:val="both"/>
      </w:pPr>
      <w:r w:rsidRPr="003E7042">
        <w:t xml:space="preserve"> 44. Значение семьи в жизни и охране здоровья человека.</w:t>
      </w:r>
    </w:p>
    <w:p w:rsidR="00074F32" w:rsidRPr="003E7042" w:rsidRDefault="00074F32" w:rsidP="00074F32">
      <w:pPr>
        <w:jc w:val="both"/>
      </w:pPr>
      <w:r w:rsidRPr="003E7042">
        <w:t xml:space="preserve"> 45. Понятия «геронтология», «гериатрия», «старение», «старость».</w:t>
      </w:r>
    </w:p>
    <w:p w:rsidR="00074F32" w:rsidRPr="003E7042" w:rsidRDefault="00074F32" w:rsidP="00074F32">
      <w:pPr>
        <w:jc w:val="both"/>
      </w:pPr>
      <w:r w:rsidRPr="003E7042">
        <w:t xml:space="preserve"> 46. Виды старения. Признаки естественного старения. Условия, ускоряющие старение.</w:t>
      </w:r>
    </w:p>
    <w:p w:rsidR="00074F32" w:rsidRPr="003E7042" w:rsidRDefault="00074F32" w:rsidP="00074F32">
      <w:pPr>
        <w:jc w:val="both"/>
      </w:pPr>
      <w:r w:rsidRPr="003E7042">
        <w:t>47. Анатомо-физиологические и психологические особенности лиц пожилого и старческого возраста.</w:t>
      </w:r>
    </w:p>
    <w:p w:rsidR="00074F32" w:rsidRPr="003E7042" w:rsidRDefault="00074F32" w:rsidP="00074F32">
      <w:pPr>
        <w:jc w:val="both"/>
      </w:pPr>
      <w:r w:rsidRPr="003E7042">
        <w:t xml:space="preserve"> 48. Организация медико-социальной защиты населения старших возрастных групп.</w:t>
      </w:r>
    </w:p>
    <w:p w:rsidR="00074F32" w:rsidRPr="003E7042" w:rsidRDefault="00074F32" w:rsidP="00074F32">
      <w:pPr>
        <w:jc w:val="both"/>
      </w:pPr>
      <w:r w:rsidRPr="003E7042">
        <w:t>49. Определение и способы удовлетворения основных жизненных потребностей в пожилом и старческом возрасте.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50. Виды медицинской помощи: первая помощь, первая доврачебная, первая врачебная, квалифицированная, специализированная</w:t>
      </w:r>
      <w:proofErr w:type="gramStart"/>
      <w:r w:rsidRPr="003E7042">
        <w:t>.</w:t>
      </w:r>
      <w:proofErr w:type="gramEnd"/>
      <w:r w:rsidRPr="003E7042">
        <w:t xml:space="preserve"> </w:t>
      </w:r>
      <w:proofErr w:type="gramStart"/>
      <w:r w:rsidRPr="003E7042">
        <w:t>р</w:t>
      </w:r>
      <w:proofErr w:type="gramEnd"/>
      <w:r w:rsidRPr="003E7042">
        <w:t>аботника.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51. Правовые основы оказания первичной медицинской помощи в Российской Федерации.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 xml:space="preserve">52. Первичная медицинская помощь: «первичная медицинская помощь», «первичная медико-санитарная помощь», «амбулаторно-поликлиническая помощь». 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53. Организация первичной медицинской помощи по участковому принципу.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54. Учреждения, оказывающие первичную медицинскую помощь.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55. Городская поликлиника. Основные направления деятельности городской поликлиники, обслуживающей взрослое население.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56. Основные направления деятельности детской поликлиники.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57. Структура учреждений здравоохранения, оказывающих первичную медико-санитарную помощь.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58. Особенности оказания первичной медицинской помощи работникам промышленных предприятий, сельским жителям.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59. Выявление особенностей оказания первичной медицинской помощи женщинам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60. Выявление организации медицинской помощи на дому.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61. Выявление организации медицинской помощи по типу «стационар на дому» и «дневной стационар».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62. Центры здоровья. Особенности организации медицинской помощи в Центрах здоровья.</w:t>
      </w:r>
    </w:p>
    <w:p w:rsidR="00074F32" w:rsidRPr="003E7042" w:rsidRDefault="00074F32" w:rsidP="00074F32">
      <w:pPr>
        <w:tabs>
          <w:tab w:val="left" w:pos="2370"/>
        </w:tabs>
      </w:pPr>
      <w:r w:rsidRPr="003E7042">
        <w:t>63. Организация неотложной помощи, плановой и срочной госпитализации.</w:t>
      </w:r>
    </w:p>
    <w:p w:rsidR="00074F32" w:rsidRPr="003E7042" w:rsidRDefault="00074F32" w:rsidP="00074F32">
      <w:pPr>
        <w:jc w:val="both"/>
      </w:pPr>
      <w:r w:rsidRPr="003E7042">
        <w:t>64. Организация первичной медицинской помощи по принципу врача общей практики (семейного врача).</w:t>
      </w:r>
    </w:p>
    <w:p w:rsidR="00074F32" w:rsidRPr="003E7042" w:rsidRDefault="00074F32" w:rsidP="00074F32">
      <w:pPr>
        <w:jc w:val="both"/>
      </w:pPr>
      <w:r w:rsidRPr="003E7042">
        <w:t>65. Понятия «предболезнь», «болезнь».</w:t>
      </w:r>
    </w:p>
    <w:p w:rsidR="00074F32" w:rsidRPr="003E7042" w:rsidRDefault="00074F32" w:rsidP="00074F32">
      <w:pPr>
        <w:jc w:val="both"/>
      </w:pPr>
      <w:r w:rsidRPr="003E7042">
        <w:t>66. Адаптационные возможности организма.</w:t>
      </w:r>
    </w:p>
    <w:p w:rsidR="00074F32" w:rsidRPr="003E7042" w:rsidRDefault="00074F32" w:rsidP="00074F32">
      <w:pPr>
        <w:jc w:val="both"/>
      </w:pPr>
      <w:r w:rsidRPr="003E7042">
        <w:t>67. Основные факторы риска развития неинфекционных заболеваний.</w:t>
      </w:r>
    </w:p>
    <w:p w:rsidR="00074F32" w:rsidRPr="003E7042" w:rsidRDefault="00074F32" w:rsidP="00074F32">
      <w:pPr>
        <w:jc w:val="both"/>
      </w:pPr>
      <w:r w:rsidRPr="003E7042">
        <w:t>68. Целевые программы предупреждения заболеваний (государственные и региональные).</w:t>
      </w:r>
    </w:p>
    <w:p w:rsidR="00074F32" w:rsidRPr="003E7042" w:rsidRDefault="00074F32" w:rsidP="00074F32">
      <w:pPr>
        <w:jc w:val="both"/>
      </w:pPr>
      <w:r w:rsidRPr="003E7042">
        <w:t>69. Группы населения, подверженные риску развития заболеваний, методы формирования групп здоровья и групп риска: диспансерные осмотры, диагностические обследования, анализ статистических данных.</w:t>
      </w:r>
    </w:p>
    <w:p w:rsidR="00074F32" w:rsidRPr="003E7042" w:rsidRDefault="00074F32" w:rsidP="00074F32">
      <w:pPr>
        <w:jc w:val="both"/>
      </w:pPr>
      <w:r w:rsidRPr="003E7042">
        <w:t>70. Физическое развитие и функциональное состояние организма, его оценка. Роль массовых медицинских осмотров в профилактике заболеваний.</w:t>
      </w:r>
    </w:p>
    <w:p w:rsidR="00074F32" w:rsidRPr="003E7042" w:rsidRDefault="00074F32" w:rsidP="00074F32">
      <w:pPr>
        <w:jc w:val="both"/>
      </w:pPr>
      <w:r w:rsidRPr="003E7042">
        <w:lastRenderedPageBreak/>
        <w:t>71. Направления сестринской деятельности при работе со здоровыми людьми различного возраста. Проведение бесед, составление памяток, консультирование различных групп населения по вопросам сохранения и восстановления здоровья.</w:t>
      </w:r>
    </w:p>
    <w:p w:rsidR="00074F32" w:rsidRPr="003E7042" w:rsidRDefault="00074F32" w:rsidP="00074F32">
      <w:pPr>
        <w:jc w:val="both"/>
      </w:pPr>
      <w:r w:rsidRPr="003E7042">
        <w:t>72. Гигиеническое воспитание и обучение населения. Обучение организации и проведению гигиенического обучения населения.</w:t>
      </w:r>
    </w:p>
    <w:p w:rsidR="00074F32" w:rsidRPr="003E7042" w:rsidRDefault="00074F32" w:rsidP="00074F32">
      <w:pPr>
        <w:jc w:val="both"/>
      </w:pPr>
      <w:r w:rsidRPr="003E7042">
        <w:t>73. Понятие об уровнях здоровья, понятие о компенсации, субкомпенсации, декомпенсации.</w:t>
      </w:r>
    </w:p>
    <w:p w:rsidR="00074F32" w:rsidRPr="003E7042" w:rsidRDefault="00074F32" w:rsidP="00074F32">
      <w:pPr>
        <w:jc w:val="both"/>
      </w:pPr>
      <w:r w:rsidRPr="003E7042">
        <w:t>74. Профилактические медицинские осмотры: предварительные, периодические, целевые, осмотры декретированных контингентов.</w:t>
      </w:r>
    </w:p>
    <w:p w:rsidR="00074F32" w:rsidRPr="003E7042" w:rsidRDefault="00074F32" w:rsidP="00074F32">
      <w:pPr>
        <w:jc w:val="both"/>
      </w:pPr>
      <w:r w:rsidRPr="003E7042">
        <w:t>75. Дополнительная диспансеризация лиц трудоспособного возраста.</w:t>
      </w:r>
    </w:p>
    <w:p w:rsidR="00074F32" w:rsidRPr="003E7042" w:rsidRDefault="00074F32" w:rsidP="00074F32">
      <w:pPr>
        <w:jc w:val="both"/>
      </w:pPr>
      <w:r w:rsidRPr="003E7042">
        <w:t>76. Диспансеризация населения: определение, принципы. Этапы диспансеризации.</w:t>
      </w:r>
    </w:p>
    <w:p w:rsidR="00074F32" w:rsidRPr="003E7042" w:rsidRDefault="00074F32" w:rsidP="00074F32">
      <w:pPr>
        <w:jc w:val="both"/>
      </w:pPr>
      <w:r w:rsidRPr="003E7042">
        <w:t>77. Планирование лечебно-профилактических мероприятий.</w:t>
      </w:r>
    </w:p>
    <w:p w:rsidR="00074F32" w:rsidRPr="003E7042" w:rsidRDefault="00074F32" w:rsidP="00074F32">
      <w:pPr>
        <w:jc w:val="both"/>
      </w:pPr>
      <w:r w:rsidRPr="003E7042">
        <w:t>78. Динамическое наблюдение за группами пациентов, подлежащих диспансеризации.</w:t>
      </w:r>
    </w:p>
    <w:p w:rsidR="00074F32" w:rsidRPr="003E7042" w:rsidRDefault="00074F32" w:rsidP="00074F32">
      <w:pPr>
        <w:jc w:val="both"/>
      </w:pPr>
      <w:r w:rsidRPr="003E7042">
        <w:t>79. Учет лиц, находящихся под диспансерным наблюдением. Планирование динамического наблюдения и лечебно-оздоровительных мероприятий в зависимости от уровня здоровья.</w:t>
      </w:r>
    </w:p>
    <w:p w:rsidR="00074F32" w:rsidRPr="003E7042" w:rsidRDefault="00074F32" w:rsidP="00074F32">
      <w:pPr>
        <w:jc w:val="both"/>
      </w:pPr>
      <w:r w:rsidRPr="003E7042">
        <w:t>80. Документирование диспансерного наблюдения. Взаимодействие со специалистами в процессе диспансерного наблюдения.</w:t>
      </w:r>
    </w:p>
    <w:p w:rsidR="00074F32" w:rsidRPr="003E7042" w:rsidRDefault="00074F32" w:rsidP="00074F32">
      <w:pPr>
        <w:jc w:val="both"/>
      </w:pPr>
      <w:r w:rsidRPr="003E7042">
        <w:t>81. Особенности организации диспансерного наблюдения за различными категориями пациентов: инвалидами войн, детским контингентом, подростками.</w:t>
      </w:r>
    </w:p>
    <w:p w:rsidR="00074F32" w:rsidRPr="003E7042" w:rsidRDefault="00074F32" w:rsidP="00074F32">
      <w:pPr>
        <w:jc w:val="both"/>
      </w:pPr>
      <w:r w:rsidRPr="003E7042">
        <w:t>82. Место экспертизы трудоспособности в системе оказания первичной медицинской помощи. Задачи экспертизы трудоспособности.</w:t>
      </w:r>
    </w:p>
    <w:p w:rsidR="00074F32" w:rsidRPr="003E7042" w:rsidRDefault="00074F32" w:rsidP="00074F32">
      <w:pPr>
        <w:jc w:val="both"/>
      </w:pPr>
      <w:r w:rsidRPr="003E7042">
        <w:t>83. Изучение вопросов организации и проведения противоэпидемических мероприятий.</w:t>
      </w:r>
    </w:p>
    <w:p w:rsidR="00074F32" w:rsidRPr="003E7042" w:rsidRDefault="00074F32" w:rsidP="00074F32">
      <w:pPr>
        <w:jc w:val="both"/>
      </w:pPr>
      <w:r w:rsidRPr="003E7042">
        <w:t>84. Изучение теоретических основ укрепления здоровья и профилактики нарушений состояния здоровья.</w:t>
      </w:r>
    </w:p>
    <w:p w:rsidR="00074F32" w:rsidRPr="003E7042" w:rsidRDefault="00074F32" w:rsidP="00074F32">
      <w:pPr>
        <w:jc w:val="both"/>
      </w:pPr>
      <w:r w:rsidRPr="003E7042">
        <w:t>85. Профилактика: понятие, виды, формы и уровни воздействия.</w:t>
      </w:r>
    </w:p>
    <w:p w:rsidR="00074F32" w:rsidRPr="003E7042" w:rsidRDefault="00074F32" w:rsidP="00074F32">
      <w:pPr>
        <w:jc w:val="both"/>
      </w:pPr>
      <w:r w:rsidRPr="003E7042">
        <w:t>86. Государственная политика в области охраны и укрепления здоровья. Концепция здорового стиля жизни.</w:t>
      </w:r>
    </w:p>
    <w:p w:rsidR="00074F32" w:rsidRPr="003E7042" w:rsidRDefault="00074F32" w:rsidP="00074F32">
      <w:pPr>
        <w:jc w:val="both"/>
      </w:pPr>
      <w:r w:rsidRPr="003E7042">
        <w:t>87. Изучение нормативных документов, регламентирующих профилактическую деятельность.</w:t>
      </w:r>
    </w:p>
    <w:p w:rsidR="00074F32" w:rsidRPr="003E7042" w:rsidRDefault="00074F32" w:rsidP="00074F32">
      <w:pPr>
        <w:jc w:val="both"/>
      </w:pPr>
      <w:r w:rsidRPr="003E7042">
        <w:t>88. Изучение моделей здорового стиля жизни для различных возрастных групп пациентов: детей, женщин, мужчин, пожилых.</w:t>
      </w:r>
    </w:p>
    <w:p w:rsidR="00074F32" w:rsidRPr="003E7042" w:rsidRDefault="00074F32" w:rsidP="00074F32">
      <w:pPr>
        <w:jc w:val="both"/>
      </w:pPr>
      <w:r w:rsidRPr="003E7042">
        <w:t xml:space="preserve">89. </w:t>
      </w:r>
      <w:r w:rsidRPr="003E7042">
        <w:rPr>
          <w:rFonts w:eastAsia="Calibri"/>
          <w:bCs/>
        </w:rPr>
        <w:t>Сбор информации о пациенте, анализ и учет факторов риска здоровью и факторов, определяющих здоровье.</w:t>
      </w:r>
    </w:p>
    <w:p w:rsidR="00074F32" w:rsidRPr="003E7042" w:rsidRDefault="00074F32" w:rsidP="00074F32">
      <w:pPr>
        <w:rPr>
          <w:rFonts w:eastAsia="Calibri"/>
          <w:bCs/>
        </w:rPr>
      </w:pPr>
      <w:r w:rsidRPr="003E7042">
        <w:t xml:space="preserve">90. </w:t>
      </w:r>
      <w:r w:rsidRPr="003E7042">
        <w:rPr>
          <w:rFonts w:eastAsia="Calibri"/>
          <w:bCs/>
        </w:rPr>
        <w:t>Укрепление здоровья и профилактика нарушений психического здоровья.</w:t>
      </w:r>
    </w:p>
    <w:p w:rsidR="00074F32" w:rsidRPr="003E7042" w:rsidRDefault="00074F32" w:rsidP="00074F32">
      <w:r w:rsidRPr="003E7042">
        <w:rPr>
          <w:rFonts w:eastAsia="Calibri"/>
          <w:bCs/>
        </w:rPr>
        <w:t xml:space="preserve">91. </w:t>
      </w:r>
      <w:r w:rsidRPr="003E7042">
        <w:t>Профилактика парентеральных вирусов ВИЧ и гепатита.</w:t>
      </w:r>
    </w:p>
    <w:p w:rsidR="00074F32" w:rsidRPr="003E7042" w:rsidRDefault="00074F32" w:rsidP="00074F32">
      <w:pPr>
        <w:rPr>
          <w:rFonts w:eastAsia="Calibri"/>
          <w:bCs/>
        </w:rPr>
      </w:pPr>
      <w:r w:rsidRPr="003E7042">
        <w:t xml:space="preserve">92. </w:t>
      </w:r>
      <w:r w:rsidRPr="003E7042">
        <w:rPr>
          <w:rFonts w:eastAsia="Calibri"/>
          <w:bCs/>
        </w:rPr>
        <w:t>Аспекты деятельности школы здоровья для лиц с факторами риска пациентов: артериальная гипертония, сахарный диабет, бронхиальная астма. Роли сестринского персонала в работе школ здоровья.</w:t>
      </w:r>
    </w:p>
    <w:p w:rsidR="00074F32" w:rsidRPr="003E7042" w:rsidRDefault="00074F32" w:rsidP="00074F32">
      <w:r w:rsidRPr="003E7042">
        <w:t xml:space="preserve">93. </w:t>
      </w:r>
      <w:r w:rsidRPr="003E7042">
        <w:rPr>
          <w:rFonts w:eastAsia="Calibri"/>
          <w:bCs/>
        </w:rPr>
        <w:t>Методика работы  в школах здоровья для лиц с факторами риска. Составление памяток для населения.</w:t>
      </w:r>
    </w:p>
    <w:p w:rsidR="00074F32" w:rsidRPr="003E7042" w:rsidRDefault="00074F32" w:rsidP="00074F32">
      <w:pPr>
        <w:jc w:val="both"/>
        <w:rPr>
          <w:rFonts w:eastAsia="Calibri"/>
          <w:bCs/>
        </w:rPr>
      </w:pPr>
      <w:r w:rsidRPr="003E7042">
        <w:t xml:space="preserve">94. </w:t>
      </w:r>
      <w:r w:rsidRPr="003E7042">
        <w:rPr>
          <w:rFonts w:eastAsia="Calibri"/>
          <w:bCs/>
        </w:rPr>
        <w:t>Методика работы  в школах материнства. Составление памяток для населения.</w:t>
      </w:r>
    </w:p>
    <w:p w:rsidR="00074F32" w:rsidRDefault="00074F32" w:rsidP="00074F32">
      <w:pPr>
        <w:pStyle w:val="a4"/>
        <w:rPr>
          <w:rFonts w:ascii="Times New Roman" w:hAnsi="Times New Roman"/>
          <w:bCs/>
          <w:sz w:val="16"/>
          <w:szCs w:val="16"/>
          <w:lang w:val="ru-RU" w:eastAsia="ru-RU" w:bidi="ar-SA"/>
        </w:rPr>
      </w:pPr>
    </w:p>
    <w:p w:rsidR="00074F32" w:rsidRDefault="00074F32" w:rsidP="00074F32">
      <w:pPr>
        <w:pStyle w:val="a4"/>
        <w:rPr>
          <w:rFonts w:ascii="Times New Roman" w:hAnsi="Times New Roman"/>
          <w:bCs/>
          <w:sz w:val="16"/>
          <w:szCs w:val="16"/>
          <w:lang w:val="ru-RU" w:eastAsia="ru-RU" w:bidi="ar-SA"/>
        </w:rPr>
      </w:pPr>
    </w:p>
    <w:p w:rsidR="00074F32" w:rsidRDefault="00074F32" w:rsidP="00074F32">
      <w:pPr>
        <w:pStyle w:val="a4"/>
        <w:rPr>
          <w:rFonts w:ascii="Times New Roman" w:hAnsi="Times New Roman"/>
          <w:bCs/>
          <w:sz w:val="16"/>
          <w:szCs w:val="16"/>
          <w:lang w:val="ru-RU" w:eastAsia="ru-RU" w:bidi="ar-SA"/>
        </w:rPr>
      </w:pPr>
    </w:p>
    <w:p w:rsidR="00074F32" w:rsidRDefault="00074F32" w:rsidP="00074F32">
      <w:pPr>
        <w:pStyle w:val="a4"/>
        <w:rPr>
          <w:rFonts w:ascii="Times New Roman" w:hAnsi="Times New Roman"/>
          <w:bCs/>
          <w:sz w:val="16"/>
          <w:szCs w:val="16"/>
          <w:lang w:val="ru-RU" w:eastAsia="ru-RU" w:bidi="ar-SA"/>
        </w:rPr>
      </w:pPr>
    </w:p>
    <w:p w:rsidR="00074F32" w:rsidRDefault="00074F32" w:rsidP="00074F32">
      <w:pPr>
        <w:pStyle w:val="a4"/>
        <w:rPr>
          <w:rFonts w:ascii="Times New Roman" w:hAnsi="Times New Roman"/>
          <w:bCs/>
          <w:sz w:val="16"/>
          <w:szCs w:val="16"/>
          <w:lang w:val="ru-RU" w:eastAsia="ru-RU" w:bidi="ar-SA"/>
        </w:rPr>
      </w:pPr>
    </w:p>
    <w:p w:rsidR="00074F32" w:rsidRDefault="00074F32" w:rsidP="00074F32">
      <w:pPr>
        <w:pStyle w:val="a4"/>
        <w:rPr>
          <w:rFonts w:ascii="Times New Roman" w:hAnsi="Times New Roman"/>
          <w:bCs/>
          <w:sz w:val="16"/>
          <w:szCs w:val="16"/>
          <w:lang w:val="ru-RU" w:eastAsia="ru-RU" w:bidi="ar-SA"/>
        </w:rPr>
      </w:pPr>
    </w:p>
    <w:p w:rsidR="00074F32" w:rsidRDefault="00074F32" w:rsidP="00074F32">
      <w:pPr>
        <w:pStyle w:val="a4"/>
        <w:rPr>
          <w:rFonts w:ascii="Times New Roman" w:hAnsi="Times New Roman"/>
          <w:bCs/>
          <w:sz w:val="16"/>
          <w:szCs w:val="16"/>
          <w:lang w:val="ru-RU" w:eastAsia="ru-RU" w:bidi="ar-SA"/>
        </w:rPr>
      </w:pPr>
    </w:p>
    <w:p w:rsidR="003E7042" w:rsidRDefault="003E7042" w:rsidP="00074F32">
      <w:pPr>
        <w:pStyle w:val="a4"/>
        <w:rPr>
          <w:rFonts w:ascii="Times New Roman" w:hAnsi="Times New Roman"/>
          <w:sz w:val="26"/>
          <w:szCs w:val="26"/>
          <w:lang w:val="ru-RU"/>
        </w:rPr>
      </w:pPr>
    </w:p>
    <w:p w:rsidR="003E7042" w:rsidRDefault="003E7042" w:rsidP="00074F32">
      <w:pPr>
        <w:pStyle w:val="a4"/>
        <w:rPr>
          <w:rFonts w:ascii="Times New Roman" w:hAnsi="Times New Roman"/>
          <w:sz w:val="26"/>
          <w:szCs w:val="26"/>
          <w:lang w:val="ru-RU"/>
        </w:rPr>
      </w:pPr>
    </w:p>
    <w:p w:rsidR="003E7042" w:rsidRDefault="003E7042" w:rsidP="00074F32">
      <w:pPr>
        <w:pStyle w:val="a4"/>
        <w:rPr>
          <w:rFonts w:ascii="Times New Roman" w:hAnsi="Times New Roman"/>
          <w:sz w:val="26"/>
          <w:szCs w:val="26"/>
          <w:lang w:val="ru-RU"/>
        </w:rPr>
      </w:pPr>
    </w:p>
    <w:p w:rsidR="003E7042" w:rsidRDefault="003E7042" w:rsidP="00074F32">
      <w:pPr>
        <w:pStyle w:val="a4"/>
        <w:rPr>
          <w:rFonts w:ascii="Times New Roman" w:hAnsi="Times New Roman"/>
          <w:sz w:val="26"/>
          <w:szCs w:val="26"/>
          <w:lang w:val="ru-RU"/>
        </w:rPr>
      </w:pPr>
    </w:p>
    <w:p w:rsidR="00373EF6" w:rsidRPr="00074F32" w:rsidRDefault="00373EF6"/>
    <w:sectPr w:rsidR="00373EF6" w:rsidRPr="00074F32" w:rsidSect="00074F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515"/>
    <w:multiLevelType w:val="hybridMultilevel"/>
    <w:tmpl w:val="7AEC5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424F5"/>
    <w:multiLevelType w:val="hybridMultilevel"/>
    <w:tmpl w:val="15C80B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60322"/>
    <w:multiLevelType w:val="hybridMultilevel"/>
    <w:tmpl w:val="88F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C29AE"/>
    <w:multiLevelType w:val="hybridMultilevel"/>
    <w:tmpl w:val="D4F4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A2D46"/>
    <w:multiLevelType w:val="hybridMultilevel"/>
    <w:tmpl w:val="9EF49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82E8E"/>
    <w:multiLevelType w:val="hybridMultilevel"/>
    <w:tmpl w:val="ECE4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C5651"/>
    <w:multiLevelType w:val="hybridMultilevel"/>
    <w:tmpl w:val="FEA82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B59CB"/>
    <w:multiLevelType w:val="hybridMultilevel"/>
    <w:tmpl w:val="20D88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A4DDA"/>
    <w:multiLevelType w:val="hybridMultilevel"/>
    <w:tmpl w:val="DFAA097A"/>
    <w:lvl w:ilvl="0" w:tplc="C86A0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326516"/>
    <w:multiLevelType w:val="hybridMultilevel"/>
    <w:tmpl w:val="69FEA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42D1B"/>
    <w:multiLevelType w:val="hybridMultilevel"/>
    <w:tmpl w:val="4E163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C09D4"/>
    <w:multiLevelType w:val="hybridMultilevel"/>
    <w:tmpl w:val="DFE4E94C"/>
    <w:lvl w:ilvl="0" w:tplc="B9C699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266A92"/>
    <w:multiLevelType w:val="hybridMultilevel"/>
    <w:tmpl w:val="54580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D4019"/>
    <w:multiLevelType w:val="hybridMultilevel"/>
    <w:tmpl w:val="DA3A9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255A0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E73339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15CF0"/>
    <w:multiLevelType w:val="hybridMultilevel"/>
    <w:tmpl w:val="E80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E15365"/>
    <w:multiLevelType w:val="hybridMultilevel"/>
    <w:tmpl w:val="E7F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55147B"/>
    <w:multiLevelType w:val="hybridMultilevel"/>
    <w:tmpl w:val="88F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7030B"/>
    <w:multiLevelType w:val="hybridMultilevel"/>
    <w:tmpl w:val="D0B64B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F0E36D5"/>
    <w:multiLevelType w:val="hybridMultilevel"/>
    <w:tmpl w:val="88F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B0DD5"/>
    <w:multiLevelType w:val="hybridMultilevel"/>
    <w:tmpl w:val="CD90A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B2247F"/>
    <w:multiLevelType w:val="hybridMultilevel"/>
    <w:tmpl w:val="BC14D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12494"/>
    <w:multiLevelType w:val="hybridMultilevel"/>
    <w:tmpl w:val="8EACE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2A172E"/>
    <w:multiLevelType w:val="hybridMultilevel"/>
    <w:tmpl w:val="E2E4F506"/>
    <w:lvl w:ilvl="0" w:tplc="0C289AC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57711"/>
    <w:multiLevelType w:val="hybridMultilevel"/>
    <w:tmpl w:val="4342A1CE"/>
    <w:lvl w:ilvl="0" w:tplc="C0AAB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533A90"/>
    <w:multiLevelType w:val="hybridMultilevel"/>
    <w:tmpl w:val="16ECB2AA"/>
    <w:lvl w:ilvl="0" w:tplc="A538C7AE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E1FE0"/>
    <w:multiLevelType w:val="hybridMultilevel"/>
    <w:tmpl w:val="2908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3398D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B25D22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E176A5"/>
    <w:multiLevelType w:val="hybridMultilevel"/>
    <w:tmpl w:val="CD1EA88E"/>
    <w:lvl w:ilvl="0" w:tplc="81541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0324DE"/>
    <w:multiLevelType w:val="hybridMultilevel"/>
    <w:tmpl w:val="88FCC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6D1AF0"/>
    <w:multiLevelType w:val="hybridMultilevel"/>
    <w:tmpl w:val="1A92C5B0"/>
    <w:lvl w:ilvl="0" w:tplc="0DFCD40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1F13212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4657B6"/>
    <w:multiLevelType w:val="hybridMultilevel"/>
    <w:tmpl w:val="4E6E4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C3157"/>
    <w:multiLevelType w:val="hybridMultilevel"/>
    <w:tmpl w:val="6046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2A07FD"/>
    <w:multiLevelType w:val="hybridMultilevel"/>
    <w:tmpl w:val="88A6D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CC13F1"/>
    <w:multiLevelType w:val="hybridMultilevel"/>
    <w:tmpl w:val="BE344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EF0AB6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B22981"/>
    <w:multiLevelType w:val="hybridMultilevel"/>
    <w:tmpl w:val="A678D94C"/>
    <w:lvl w:ilvl="0" w:tplc="CEE4978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F457088"/>
    <w:multiLevelType w:val="hybridMultilevel"/>
    <w:tmpl w:val="8F542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C726F"/>
    <w:multiLevelType w:val="hybridMultilevel"/>
    <w:tmpl w:val="44943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10F91"/>
    <w:multiLevelType w:val="hybridMultilevel"/>
    <w:tmpl w:val="7122B3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7467B3"/>
    <w:multiLevelType w:val="hybridMultilevel"/>
    <w:tmpl w:val="9FF87714"/>
    <w:lvl w:ilvl="0" w:tplc="32B019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20"/>
  </w:num>
  <w:num w:numId="3">
    <w:abstractNumId w:val="39"/>
  </w:num>
  <w:num w:numId="4">
    <w:abstractNumId w:val="9"/>
  </w:num>
  <w:num w:numId="5">
    <w:abstractNumId w:val="7"/>
  </w:num>
  <w:num w:numId="6">
    <w:abstractNumId w:val="34"/>
  </w:num>
  <w:num w:numId="7">
    <w:abstractNumId w:val="43"/>
  </w:num>
  <w:num w:numId="8">
    <w:abstractNumId w:val="30"/>
  </w:num>
  <w:num w:numId="9">
    <w:abstractNumId w:val="15"/>
  </w:num>
  <w:num w:numId="10">
    <w:abstractNumId w:val="16"/>
  </w:num>
  <w:num w:numId="11">
    <w:abstractNumId w:val="29"/>
  </w:num>
  <w:num w:numId="12">
    <w:abstractNumId w:val="8"/>
  </w:num>
  <w:num w:numId="13">
    <w:abstractNumId w:val="33"/>
  </w:num>
  <w:num w:numId="14">
    <w:abstractNumId w:val="1"/>
  </w:num>
  <w:num w:numId="15">
    <w:abstractNumId w:val="11"/>
  </w:num>
  <w:num w:numId="16">
    <w:abstractNumId w:val="12"/>
  </w:num>
  <w:num w:numId="17">
    <w:abstractNumId w:val="31"/>
  </w:num>
  <w:num w:numId="18">
    <w:abstractNumId w:val="23"/>
  </w:num>
  <w:num w:numId="19">
    <w:abstractNumId w:val="27"/>
  </w:num>
  <w:num w:numId="20">
    <w:abstractNumId w:val="6"/>
  </w:num>
  <w:num w:numId="21">
    <w:abstractNumId w:val="35"/>
  </w:num>
  <w:num w:numId="22">
    <w:abstractNumId w:val="13"/>
  </w:num>
  <w:num w:numId="23">
    <w:abstractNumId w:val="38"/>
  </w:num>
  <w:num w:numId="24">
    <w:abstractNumId w:val="37"/>
  </w:num>
  <w:num w:numId="25">
    <w:abstractNumId w:val="36"/>
  </w:num>
  <w:num w:numId="26">
    <w:abstractNumId w:val="24"/>
  </w:num>
  <w:num w:numId="27">
    <w:abstractNumId w:val="10"/>
  </w:num>
  <w:num w:numId="28">
    <w:abstractNumId w:val="22"/>
  </w:num>
  <w:num w:numId="29">
    <w:abstractNumId w:val="28"/>
  </w:num>
  <w:num w:numId="30">
    <w:abstractNumId w:val="14"/>
  </w:num>
  <w:num w:numId="31">
    <w:abstractNumId w:val="4"/>
  </w:num>
  <w:num w:numId="32">
    <w:abstractNumId w:val="18"/>
  </w:num>
  <w:num w:numId="33">
    <w:abstractNumId w:val="3"/>
  </w:num>
  <w:num w:numId="34">
    <w:abstractNumId w:val="41"/>
  </w:num>
  <w:num w:numId="35">
    <w:abstractNumId w:val="21"/>
  </w:num>
  <w:num w:numId="36">
    <w:abstractNumId w:val="19"/>
  </w:num>
  <w:num w:numId="37">
    <w:abstractNumId w:val="32"/>
  </w:num>
  <w:num w:numId="38">
    <w:abstractNumId w:val="2"/>
  </w:num>
  <w:num w:numId="39">
    <w:abstractNumId w:val="5"/>
  </w:num>
  <w:num w:numId="40">
    <w:abstractNumId w:val="25"/>
  </w:num>
  <w:num w:numId="41">
    <w:abstractNumId w:val="17"/>
  </w:num>
  <w:num w:numId="42">
    <w:abstractNumId w:val="42"/>
  </w:num>
  <w:num w:numId="43">
    <w:abstractNumId w:val="0"/>
  </w:num>
  <w:num w:numId="44">
    <w:abstractNumId w:val="26"/>
  </w:num>
  <w:num w:numId="45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F32"/>
    <w:rsid w:val="0000044E"/>
    <w:rsid w:val="00014BF0"/>
    <w:rsid w:val="00050B49"/>
    <w:rsid w:val="00074F32"/>
    <w:rsid w:val="000F451B"/>
    <w:rsid w:val="0013047B"/>
    <w:rsid w:val="001D51C2"/>
    <w:rsid w:val="001F39E5"/>
    <w:rsid w:val="00373EF6"/>
    <w:rsid w:val="003E7042"/>
    <w:rsid w:val="00466A9A"/>
    <w:rsid w:val="00496197"/>
    <w:rsid w:val="008B1126"/>
    <w:rsid w:val="0099755E"/>
    <w:rsid w:val="00A06946"/>
    <w:rsid w:val="00C15CD3"/>
    <w:rsid w:val="00C46277"/>
    <w:rsid w:val="00C8429D"/>
    <w:rsid w:val="00CB3E89"/>
    <w:rsid w:val="00F40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3E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basedOn w:val="a"/>
    <w:uiPriority w:val="1"/>
    <w:qFormat/>
    <w:rsid w:val="00074F32"/>
    <w:pPr>
      <w:spacing w:line="240" w:lineRule="atLeast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5">
    <w:name w:val="Normal (Web)"/>
    <w:basedOn w:val="a"/>
    <w:rsid w:val="00074F3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73E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69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69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A265F-0F2B-4E65-B60B-98055405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user</cp:lastModifiedBy>
  <cp:revision>11</cp:revision>
  <cp:lastPrinted>2012-05-02T03:19:00Z</cp:lastPrinted>
  <dcterms:created xsi:type="dcterms:W3CDTF">2012-04-29T12:56:00Z</dcterms:created>
  <dcterms:modified xsi:type="dcterms:W3CDTF">2012-10-09T10:31:00Z</dcterms:modified>
</cp:coreProperties>
</file>